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C88" w:rsidRPr="00611C88" w:rsidRDefault="00611C88" w:rsidP="00611C88">
      <w:pPr>
        <w:shd w:val="clear" w:color="auto" w:fill="FFFFFF"/>
        <w:spacing w:before="0" w:after="0" w:line="420" w:lineRule="atLeast"/>
        <w:ind w:right="180"/>
        <w:jc w:val="left"/>
        <w:outlineLvl w:val="0"/>
        <w:rPr>
          <w:rFonts w:ascii="Helvetica" w:eastAsia="Times New Roman" w:hAnsi="Helvetica" w:cs="Helvetica"/>
          <w:color w:val="1D2129"/>
          <w:kern w:val="36"/>
          <w:sz w:val="30"/>
          <w:szCs w:val="30"/>
          <w:lang w:eastAsia="el-GR"/>
        </w:rPr>
      </w:pPr>
      <w:r w:rsidRPr="00611C88">
        <w:rPr>
          <w:rFonts w:ascii="Helvetica" w:eastAsia="Times New Roman" w:hAnsi="Helvetica" w:cs="Helvetica"/>
          <w:color w:val="1D2129"/>
          <w:kern w:val="36"/>
          <w:sz w:val="30"/>
          <w:szCs w:val="30"/>
          <w:lang w:eastAsia="el-GR"/>
        </w:rPr>
        <w:t xml:space="preserve">«Σε κρατάω στην παλάμη μου…» </w:t>
      </w:r>
      <w:proofErr w:type="spellStart"/>
      <w:r w:rsidRPr="00611C88">
        <w:rPr>
          <w:rFonts w:ascii="Helvetica" w:eastAsia="Times New Roman" w:hAnsi="Helvetica" w:cs="Helvetica"/>
          <w:color w:val="1D2129"/>
          <w:kern w:val="36"/>
          <w:sz w:val="30"/>
          <w:szCs w:val="30"/>
          <w:lang w:eastAsia="el-GR"/>
        </w:rPr>
        <w:t>Aπό</w:t>
      </w:r>
      <w:proofErr w:type="spellEnd"/>
      <w:r w:rsidRPr="00611C88">
        <w:rPr>
          <w:rFonts w:ascii="Helvetica" w:eastAsia="Times New Roman" w:hAnsi="Helvetica" w:cs="Helvetica"/>
          <w:color w:val="1D2129"/>
          <w:kern w:val="36"/>
          <w:sz w:val="30"/>
          <w:szCs w:val="30"/>
          <w:lang w:eastAsia="el-GR"/>
        </w:rPr>
        <w:t xml:space="preserve"> την ποίηση στο θέατρο</w:t>
      </w:r>
    </w:p>
    <w:p w:rsidR="00976606" w:rsidRDefault="000F7DA5">
      <w:pPr>
        <w:rPr>
          <w:rFonts w:ascii="Helvetica" w:hAnsi="Helvetica" w:cs="Helvetica"/>
          <w:color w:val="4B4F56"/>
          <w:sz w:val="24"/>
          <w:szCs w:val="24"/>
          <w:shd w:val="clear" w:color="auto" w:fill="FFFFFF"/>
          <w:lang w:val="en-US"/>
        </w:rPr>
      </w:pPr>
      <w:r w:rsidRPr="000755F5">
        <w:rPr>
          <w:rFonts w:ascii="Helvetica" w:hAnsi="Helvetica" w:cs="Helvetica"/>
          <w:color w:val="4B4F56"/>
          <w:sz w:val="24"/>
          <w:szCs w:val="24"/>
          <w:shd w:val="clear" w:color="auto" w:fill="FFFFFF"/>
        </w:rPr>
        <w:t xml:space="preserve">Πέμπτη, 13 Φεβρουαρίου 2020 στις 8:30 </w:t>
      </w:r>
      <w:proofErr w:type="spellStart"/>
      <w:r w:rsidRPr="000755F5">
        <w:rPr>
          <w:rFonts w:ascii="Helvetica" w:hAnsi="Helvetica" w:cs="Helvetica"/>
          <w:color w:val="4B4F56"/>
          <w:sz w:val="24"/>
          <w:szCs w:val="24"/>
          <w:shd w:val="clear" w:color="auto" w:fill="FFFFFF"/>
        </w:rPr>
        <w:t>μ.μ</w:t>
      </w:r>
      <w:proofErr w:type="spellEnd"/>
      <w:r w:rsidRPr="000755F5">
        <w:rPr>
          <w:rFonts w:ascii="Helvetica" w:hAnsi="Helvetica" w:cs="Helvetica"/>
          <w:color w:val="4B4F56"/>
          <w:sz w:val="24"/>
          <w:szCs w:val="24"/>
          <w:shd w:val="clear" w:color="auto" w:fill="FFFFFF"/>
        </w:rPr>
        <w:t xml:space="preserve">. – 10:30 </w:t>
      </w:r>
      <w:proofErr w:type="spellStart"/>
      <w:r w:rsidRPr="000755F5">
        <w:rPr>
          <w:rFonts w:ascii="Helvetica" w:hAnsi="Helvetica" w:cs="Helvetica"/>
          <w:color w:val="4B4F56"/>
          <w:sz w:val="24"/>
          <w:szCs w:val="24"/>
          <w:shd w:val="clear" w:color="auto" w:fill="FFFFFF"/>
        </w:rPr>
        <w:t>μ.μ</w:t>
      </w:r>
      <w:proofErr w:type="spellEnd"/>
    </w:p>
    <w:p w:rsidR="000755F5" w:rsidRDefault="000755F5" w:rsidP="000755F5">
      <w:pPr>
        <w:jc w:val="left"/>
        <w:rPr>
          <w:rFonts w:ascii="Helvetica" w:hAnsi="Helvetica" w:cs="Helvetica"/>
          <w:color w:val="4B4F56"/>
          <w:sz w:val="24"/>
          <w:szCs w:val="24"/>
          <w:shd w:val="clear" w:color="auto" w:fill="FFFFFF"/>
        </w:rPr>
      </w:pPr>
    </w:p>
    <w:p w:rsidR="000755F5" w:rsidRDefault="000755F5" w:rsidP="000755F5">
      <w:pPr>
        <w:jc w:val="left"/>
        <w:rPr>
          <w:rFonts w:ascii="Helvetica" w:hAnsi="Helvetica" w:cs="Helvetica"/>
          <w:color w:val="1D2129"/>
          <w:sz w:val="24"/>
          <w:szCs w:val="24"/>
          <w:shd w:val="clear" w:color="auto" w:fill="FFFFFF"/>
        </w:rPr>
      </w:pPr>
      <w:r w:rsidRPr="000755F5">
        <w:rPr>
          <w:rFonts w:ascii="Helvetica" w:hAnsi="Helvetica" w:cs="Helvetica"/>
          <w:b/>
          <w:color w:val="1D2129"/>
          <w:sz w:val="24"/>
          <w:szCs w:val="24"/>
          <w:shd w:val="clear" w:color="auto" w:fill="FFFFFF"/>
        </w:rPr>
        <w:t xml:space="preserve">Θεατρική εκδοχή από την ποίηση τού Κωνσταντίνου Β. </w:t>
      </w:r>
      <w:proofErr w:type="spellStart"/>
      <w:r w:rsidRPr="000755F5">
        <w:rPr>
          <w:rFonts w:ascii="Helvetica" w:hAnsi="Helvetica" w:cs="Helvetica"/>
          <w:b/>
          <w:color w:val="1D2129"/>
          <w:sz w:val="24"/>
          <w:szCs w:val="24"/>
          <w:shd w:val="clear" w:color="auto" w:fill="FFFFFF"/>
        </w:rPr>
        <w:t>Μπούρα</w:t>
      </w:r>
      <w:proofErr w:type="spellEnd"/>
      <w:r w:rsidRPr="000755F5">
        <w:rPr>
          <w:rFonts w:ascii="Helvetica" w:hAnsi="Helvetica" w:cs="Helvetica"/>
          <w:b/>
          <w:color w:val="1D2129"/>
          <w:sz w:val="24"/>
          <w:szCs w:val="24"/>
          <w:shd w:val="clear" w:color="auto" w:fill="FFFFFF"/>
        </w:rPr>
        <w:t>.</w:t>
      </w:r>
      <w:r w:rsidRPr="000755F5">
        <w:rPr>
          <w:rFonts w:ascii="Helvetica" w:hAnsi="Helvetica" w:cs="Helvetica"/>
          <w:b/>
          <w:color w:val="1D2129"/>
          <w:sz w:val="24"/>
          <w:szCs w:val="24"/>
        </w:rPr>
        <w:br/>
      </w:r>
      <w:r w:rsidRPr="000755F5">
        <w:rPr>
          <w:rFonts w:ascii="Helvetica" w:hAnsi="Helvetica" w:cs="Helvetica"/>
          <w:color w:val="1D2129"/>
          <w:sz w:val="24"/>
          <w:szCs w:val="24"/>
        </w:rPr>
        <w:br/>
      </w:r>
      <w:r w:rsidRPr="000755F5">
        <w:rPr>
          <w:rFonts w:ascii="Helvetica" w:hAnsi="Helvetica" w:cs="Helvetica"/>
          <w:color w:val="1D2129"/>
          <w:sz w:val="24"/>
          <w:szCs w:val="24"/>
          <w:shd w:val="clear" w:color="auto" w:fill="FFFFFF"/>
        </w:rPr>
        <w:t xml:space="preserve">Η ηθοποιός και θεατρολόγος Ελένη </w:t>
      </w:r>
      <w:proofErr w:type="spellStart"/>
      <w:r w:rsidRPr="000755F5">
        <w:rPr>
          <w:rFonts w:ascii="Helvetica" w:hAnsi="Helvetica" w:cs="Helvetica"/>
          <w:color w:val="1D2129"/>
          <w:sz w:val="24"/>
          <w:szCs w:val="24"/>
          <w:shd w:val="clear" w:color="auto" w:fill="FFFFFF"/>
        </w:rPr>
        <w:t>Παπαχριστοπούλου</w:t>
      </w:r>
      <w:proofErr w:type="spellEnd"/>
      <w:r w:rsidRPr="000755F5">
        <w:rPr>
          <w:rFonts w:ascii="Helvetica" w:hAnsi="Helvetica" w:cs="Helvetica"/>
          <w:color w:val="1D2129"/>
          <w:sz w:val="24"/>
          <w:szCs w:val="24"/>
          <w:shd w:val="clear" w:color="auto" w:fill="FFFFFF"/>
        </w:rPr>
        <w:t xml:space="preserve"> αντλεί λέξεις, θεματικές, πρόσωπα, περιβάλλοντά από το ποιητικό έργο τού Κωνσταντίνου </w:t>
      </w:r>
      <w:proofErr w:type="spellStart"/>
      <w:r w:rsidRPr="000755F5">
        <w:rPr>
          <w:rFonts w:ascii="Helvetica" w:hAnsi="Helvetica" w:cs="Helvetica"/>
          <w:color w:val="1D2129"/>
          <w:sz w:val="24"/>
          <w:szCs w:val="24"/>
          <w:shd w:val="clear" w:color="auto" w:fill="FFFFFF"/>
        </w:rPr>
        <w:t>Μπούρα</w:t>
      </w:r>
      <w:proofErr w:type="spellEnd"/>
      <w:r w:rsidRPr="000755F5">
        <w:rPr>
          <w:rFonts w:ascii="Helvetica" w:hAnsi="Helvetica" w:cs="Helvetica"/>
          <w:color w:val="1D2129"/>
          <w:sz w:val="24"/>
          <w:szCs w:val="24"/>
          <w:shd w:val="clear" w:color="auto" w:fill="FFFFFF"/>
        </w:rPr>
        <w:t xml:space="preserve">, και μας προσφέρει μια θεατρική εκδοχή πάνω στο θέμα του πολέμου, της προσφυγιάς και του ρατσισμού. </w:t>
      </w:r>
      <w:r w:rsidRPr="000755F5">
        <w:rPr>
          <w:rFonts w:ascii="Helvetica" w:hAnsi="Helvetica" w:cs="Helvetica"/>
          <w:color w:val="1D2129"/>
          <w:sz w:val="24"/>
          <w:szCs w:val="24"/>
        </w:rPr>
        <w:br/>
      </w:r>
      <w:r w:rsidRPr="000755F5">
        <w:rPr>
          <w:rFonts w:ascii="Helvetica" w:hAnsi="Helvetica" w:cs="Helvetica"/>
          <w:i/>
          <w:color w:val="1D2129"/>
          <w:sz w:val="24"/>
          <w:szCs w:val="24"/>
          <w:shd w:val="clear" w:color="auto" w:fill="FFFFFF"/>
        </w:rPr>
        <w:t>Δυο άντρες σ’ ένα ρημαγμένο μέρος που θάβουν τους νεκρούς του πολέμου, μια γυναίκα ζωντανή ανάμεσα στα τόσα θύματα, μια αλλοεθνής. Θα τους υπηρετήσει χωρίς να τους μιλάει, θα μιλάει μόνο με τον εαυτόν της και τους νεκρούς…</w:t>
      </w:r>
      <w:r w:rsidRPr="000755F5">
        <w:rPr>
          <w:rFonts w:ascii="Helvetica" w:hAnsi="Helvetica" w:cs="Helvetica"/>
          <w:i/>
          <w:color w:val="1D2129"/>
          <w:sz w:val="24"/>
          <w:szCs w:val="24"/>
        </w:rPr>
        <w:br/>
      </w:r>
      <w:r w:rsidRPr="000755F5">
        <w:rPr>
          <w:rFonts w:ascii="Helvetica" w:hAnsi="Helvetica" w:cs="Helvetica"/>
          <w:color w:val="1D2129"/>
          <w:sz w:val="24"/>
          <w:szCs w:val="24"/>
        </w:rPr>
        <w:br/>
      </w:r>
      <w:r w:rsidRPr="000755F5">
        <w:rPr>
          <w:rFonts w:ascii="Helvetica" w:hAnsi="Helvetica" w:cs="Helvetica"/>
          <w:color w:val="1D2129"/>
          <w:sz w:val="24"/>
          <w:szCs w:val="24"/>
          <w:shd w:val="clear" w:color="auto" w:fill="FFFFFF"/>
        </w:rPr>
        <w:t xml:space="preserve">Μια συνάντηση με την ποίηση τού Κωνσταντίνου </w:t>
      </w:r>
      <w:proofErr w:type="spellStart"/>
      <w:r w:rsidRPr="000755F5">
        <w:rPr>
          <w:rFonts w:ascii="Helvetica" w:hAnsi="Helvetica" w:cs="Helvetica"/>
          <w:color w:val="1D2129"/>
          <w:sz w:val="24"/>
          <w:szCs w:val="24"/>
          <w:shd w:val="clear" w:color="auto" w:fill="FFFFFF"/>
        </w:rPr>
        <w:t>Μπούρα</w:t>
      </w:r>
      <w:proofErr w:type="spellEnd"/>
      <w:r w:rsidRPr="000755F5">
        <w:rPr>
          <w:rFonts w:ascii="Helvetica" w:hAnsi="Helvetica" w:cs="Helvetica"/>
          <w:color w:val="1D2129"/>
          <w:sz w:val="24"/>
          <w:szCs w:val="24"/>
          <w:shd w:val="clear" w:color="auto" w:fill="FFFFFF"/>
        </w:rPr>
        <w:t xml:space="preserve"> και μια πρώτη παρουσίαση του έργου ως θεατρικό αναλόγιο.</w:t>
      </w:r>
      <w:r w:rsidRPr="000755F5">
        <w:rPr>
          <w:rFonts w:ascii="Helvetica" w:hAnsi="Helvetica" w:cs="Helvetica"/>
          <w:color w:val="1D2129"/>
          <w:sz w:val="24"/>
          <w:szCs w:val="24"/>
        </w:rPr>
        <w:br/>
      </w:r>
      <w:r w:rsidRPr="000755F5">
        <w:rPr>
          <w:rFonts w:ascii="Helvetica" w:hAnsi="Helvetica" w:cs="Helvetica"/>
          <w:color w:val="1D2129"/>
          <w:sz w:val="24"/>
          <w:szCs w:val="24"/>
        </w:rPr>
        <w:br/>
      </w:r>
      <w:r w:rsidRPr="000755F5">
        <w:rPr>
          <w:rFonts w:ascii="Helvetica" w:hAnsi="Helvetica" w:cs="Helvetica"/>
          <w:color w:val="1D2129"/>
          <w:sz w:val="24"/>
          <w:szCs w:val="24"/>
          <w:shd w:val="clear" w:color="auto" w:fill="FFFFFF"/>
        </w:rPr>
        <w:t>Σε έκτακτη φιλική συμμετοχή ο Ζαχαρίας ΡΟΧΑΣ με το Γιάννη ΣΤΑΜΑΤΙΟΥ, και τον Κωνσταντίνο ΜΠΟΥΡΑ.</w:t>
      </w:r>
    </w:p>
    <w:p w:rsidR="000755F5" w:rsidRDefault="000755F5" w:rsidP="000755F5">
      <w:pPr>
        <w:jc w:val="left"/>
        <w:rPr>
          <w:rFonts w:ascii="Helvetica" w:hAnsi="Helvetica" w:cs="Helvetica"/>
          <w:color w:val="1D2129"/>
          <w:sz w:val="24"/>
          <w:szCs w:val="24"/>
          <w:shd w:val="clear" w:color="auto" w:fill="FFFFFF"/>
        </w:rPr>
      </w:pPr>
      <w:r w:rsidRPr="000755F5">
        <w:rPr>
          <w:rFonts w:ascii="Helvetica" w:hAnsi="Helvetica" w:cs="Helvetica"/>
          <w:color w:val="1D2129"/>
          <w:sz w:val="24"/>
          <w:szCs w:val="24"/>
        </w:rPr>
        <w:br/>
      </w:r>
      <w:r w:rsidRPr="000755F5">
        <w:rPr>
          <w:rFonts w:ascii="Helvetica" w:hAnsi="Helvetica" w:cs="Helvetica"/>
          <w:color w:val="1D2129"/>
          <w:sz w:val="24"/>
          <w:szCs w:val="24"/>
          <w:shd w:val="clear" w:color="auto" w:fill="FFFFFF"/>
        </w:rPr>
        <w:t>Διαβάζονται αποσπάσματα ποιημάτων από τη Συλλογή «Τρία άλφα, μία ήττα κι ένα ωμέγα» που έδωσαν την έμπνευση για το θεατρικό έργο.</w:t>
      </w:r>
      <w:r w:rsidRPr="000755F5">
        <w:rPr>
          <w:rFonts w:ascii="Helvetica" w:hAnsi="Helvetica" w:cs="Helvetica"/>
          <w:color w:val="1D2129"/>
          <w:sz w:val="24"/>
          <w:szCs w:val="24"/>
        </w:rPr>
        <w:br/>
      </w:r>
      <w:r w:rsidRPr="000755F5">
        <w:rPr>
          <w:rFonts w:ascii="Helvetica" w:hAnsi="Helvetica" w:cs="Helvetica"/>
          <w:color w:val="1D2129"/>
          <w:sz w:val="24"/>
          <w:szCs w:val="24"/>
        </w:rPr>
        <w:br/>
      </w:r>
      <w:r w:rsidRPr="000755F5">
        <w:rPr>
          <w:rFonts w:ascii="Helvetica" w:hAnsi="Helvetica" w:cs="Helvetica"/>
          <w:color w:val="1D2129"/>
          <w:sz w:val="24"/>
          <w:szCs w:val="24"/>
          <w:shd w:val="clear" w:color="auto" w:fill="FFFFFF"/>
        </w:rPr>
        <w:t xml:space="preserve">Ο ποιητής και κριτικός Κωνσταντίνος </w:t>
      </w:r>
      <w:proofErr w:type="spellStart"/>
      <w:r w:rsidRPr="000755F5">
        <w:rPr>
          <w:rFonts w:ascii="Helvetica" w:hAnsi="Helvetica" w:cs="Helvetica"/>
          <w:color w:val="1D2129"/>
          <w:sz w:val="24"/>
          <w:szCs w:val="24"/>
          <w:shd w:val="clear" w:color="auto" w:fill="FFFFFF"/>
        </w:rPr>
        <w:t>Μπούρας</w:t>
      </w:r>
      <w:proofErr w:type="spellEnd"/>
      <w:r w:rsidRPr="000755F5">
        <w:rPr>
          <w:rFonts w:ascii="Helvetica" w:hAnsi="Helvetica" w:cs="Helvetica"/>
          <w:color w:val="1D2129"/>
          <w:sz w:val="24"/>
          <w:szCs w:val="24"/>
          <w:shd w:val="clear" w:color="auto" w:fill="FFFFFF"/>
        </w:rPr>
        <w:t xml:space="preserve"> είναι αριστούχος διδάκτωρ του Ιονίου Πανεπιστημίου και αριστούχος του Τμήματος Θεατρικών Σπουδών του Πανεπιστημίου Αθηνών, καθώς και κάτοχος μεταπτυχιακού διπλώματος D.E.A. (</w:t>
      </w:r>
      <w:proofErr w:type="spellStart"/>
      <w:r w:rsidRPr="000755F5">
        <w:rPr>
          <w:rFonts w:ascii="Helvetica" w:hAnsi="Helvetica" w:cs="Helvetica"/>
          <w:color w:val="1D2129"/>
          <w:sz w:val="24"/>
          <w:szCs w:val="24"/>
          <w:shd w:val="clear" w:color="auto" w:fill="FFFFFF"/>
        </w:rPr>
        <w:t>Paris</w:t>
      </w:r>
      <w:proofErr w:type="spellEnd"/>
      <w:r w:rsidRPr="000755F5">
        <w:rPr>
          <w:rFonts w:ascii="Helvetica" w:hAnsi="Helvetica" w:cs="Helvetica"/>
          <w:color w:val="1D2129"/>
          <w:sz w:val="24"/>
          <w:szCs w:val="24"/>
          <w:shd w:val="clear" w:color="auto" w:fill="FFFFFF"/>
        </w:rPr>
        <w:t xml:space="preserve"> III – </w:t>
      </w:r>
      <w:proofErr w:type="spellStart"/>
      <w:r w:rsidRPr="000755F5">
        <w:rPr>
          <w:rFonts w:ascii="Helvetica" w:hAnsi="Helvetica" w:cs="Helvetica"/>
          <w:color w:val="1D2129"/>
          <w:sz w:val="24"/>
          <w:szCs w:val="24"/>
          <w:shd w:val="clear" w:color="auto" w:fill="FFFFFF"/>
        </w:rPr>
        <w:t>La</w:t>
      </w:r>
      <w:proofErr w:type="spellEnd"/>
      <w:r w:rsidRPr="000755F5">
        <w:rPr>
          <w:rFonts w:ascii="Helvetica" w:hAnsi="Helvetica" w:cs="Helvetica"/>
          <w:color w:val="1D2129"/>
          <w:sz w:val="24"/>
          <w:szCs w:val="24"/>
          <w:shd w:val="clear" w:color="auto" w:fill="FFFFFF"/>
        </w:rPr>
        <w:t xml:space="preserve"> </w:t>
      </w:r>
      <w:proofErr w:type="spellStart"/>
      <w:r w:rsidRPr="000755F5">
        <w:rPr>
          <w:rFonts w:ascii="Helvetica" w:hAnsi="Helvetica" w:cs="Helvetica"/>
          <w:color w:val="1D2129"/>
          <w:sz w:val="24"/>
          <w:szCs w:val="24"/>
          <w:shd w:val="clear" w:color="auto" w:fill="FFFFFF"/>
        </w:rPr>
        <w:t>nouvelle</w:t>
      </w:r>
      <w:proofErr w:type="spellEnd"/>
      <w:r w:rsidRPr="000755F5">
        <w:rPr>
          <w:rFonts w:ascii="Helvetica" w:hAnsi="Helvetica" w:cs="Helvetica"/>
          <w:color w:val="1D2129"/>
          <w:sz w:val="24"/>
          <w:szCs w:val="24"/>
          <w:shd w:val="clear" w:color="auto" w:fill="FFFFFF"/>
        </w:rPr>
        <w:t xml:space="preserve"> </w:t>
      </w:r>
      <w:proofErr w:type="spellStart"/>
      <w:r w:rsidRPr="000755F5">
        <w:rPr>
          <w:rFonts w:ascii="Helvetica" w:hAnsi="Helvetica" w:cs="Helvetica"/>
          <w:color w:val="1D2129"/>
          <w:sz w:val="24"/>
          <w:szCs w:val="24"/>
          <w:shd w:val="clear" w:color="auto" w:fill="FFFFFF"/>
        </w:rPr>
        <w:t>Sorbonne</w:t>
      </w:r>
      <w:proofErr w:type="spellEnd"/>
      <w:r w:rsidRPr="000755F5">
        <w:rPr>
          <w:rFonts w:ascii="Helvetica" w:hAnsi="Helvetica" w:cs="Helvetica"/>
          <w:color w:val="1D2129"/>
          <w:sz w:val="24"/>
          <w:szCs w:val="24"/>
          <w:shd w:val="clear" w:color="auto" w:fill="FFFFFF"/>
        </w:rPr>
        <w:t>). Επίσης, παράλληλα με το πολλαπλό συγγραφικό και πνευματικό του έργο, εργάζεται από το 1986 και ως διπλωματούχος μηχανολόγος μηχανικός του Εθνικού Μετσόβιου Πολυτεχνείου.</w:t>
      </w:r>
    </w:p>
    <w:p w:rsidR="004E41D1" w:rsidRDefault="004E41D1" w:rsidP="000755F5">
      <w:pPr>
        <w:jc w:val="left"/>
        <w:rPr>
          <w:sz w:val="24"/>
          <w:szCs w:val="24"/>
        </w:rPr>
      </w:pPr>
      <w:r>
        <w:rPr>
          <w:sz w:val="24"/>
          <w:szCs w:val="24"/>
        </w:rPr>
        <w:t xml:space="preserve">                                  </w:t>
      </w:r>
    </w:p>
    <w:p w:rsidR="004E41D1" w:rsidRDefault="004E41D1" w:rsidP="000755F5">
      <w:pPr>
        <w:jc w:val="left"/>
        <w:rPr>
          <w:sz w:val="24"/>
          <w:szCs w:val="24"/>
        </w:rPr>
      </w:pPr>
      <w:r>
        <w:rPr>
          <w:noProof/>
          <w:sz w:val="24"/>
          <w:szCs w:val="24"/>
          <w:lang w:eastAsia="el-GR"/>
        </w:rPr>
        <w:drawing>
          <wp:inline distT="0" distB="0" distL="0" distR="0">
            <wp:extent cx="1285875" cy="771525"/>
            <wp:effectExtent l="19050" t="0" r="9525" b="0"/>
            <wp:docPr id="1" name="Εικόνα 1" descr="C:\Users\EKSTAN\Desktop\λογκο εκστά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KSTAN\Desktop\λογκο εκστάν.jpg"/>
                    <pic:cNvPicPr>
                      <a:picLocks noChangeAspect="1" noChangeArrowheads="1"/>
                    </pic:cNvPicPr>
                  </pic:nvPicPr>
                  <pic:blipFill>
                    <a:blip r:embed="rId4"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p w:rsidR="004E41D1" w:rsidRDefault="004E41D1" w:rsidP="004E41D1">
      <w:pPr>
        <w:shd w:val="clear" w:color="auto" w:fill="FFFFFF"/>
        <w:rPr>
          <w:rFonts w:ascii="Arial" w:eastAsia="Times New Roman" w:hAnsi="Arial" w:cs="Arial"/>
          <w:color w:val="222222"/>
          <w:sz w:val="18"/>
          <w:szCs w:val="18"/>
          <w:lang w:eastAsia="el-GR"/>
        </w:rPr>
      </w:pPr>
      <w:r w:rsidRPr="00A43504">
        <w:rPr>
          <w:rFonts w:ascii="Arial" w:eastAsia="Times New Roman" w:hAnsi="Arial" w:cs="Arial"/>
          <w:color w:val="222222"/>
          <w:sz w:val="18"/>
          <w:szCs w:val="18"/>
          <w:lang w:eastAsia="el-GR"/>
        </w:rPr>
        <w:t>Πατησίων</w:t>
      </w:r>
      <w:r w:rsidRPr="00490BBF">
        <w:rPr>
          <w:rFonts w:ascii="Arial" w:eastAsia="Times New Roman" w:hAnsi="Arial" w:cs="Arial"/>
          <w:color w:val="222222"/>
          <w:sz w:val="18"/>
          <w:szCs w:val="18"/>
          <w:lang w:eastAsia="el-GR"/>
        </w:rPr>
        <w:t xml:space="preserve"> &amp; </w:t>
      </w:r>
      <w:proofErr w:type="spellStart"/>
      <w:r>
        <w:rPr>
          <w:rFonts w:ascii="Arial" w:eastAsia="Times New Roman" w:hAnsi="Arial" w:cs="Arial"/>
          <w:color w:val="222222"/>
          <w:sz w:val="18"/>
          <w:szCs w:val="18"/>
          <w:lang w:eastAsia="el-GR"/>
        </w:rPr>
        <w:t>Καυταντζόγλου</w:t>
      </w:r>
      <w:proofErr w:type="spellEnd"/>
      <w:r w:rsidRPr="00490BBF">
        <w:rPr>
          <w:rFonts w:ascii="Arial" w:eastAsia="Times New Roman" w:hAnsi="Arial" w:cs="Arial"/>
          <w:color w:val="222222"/>
          <w:sz w:val="18"/>
          <w:szCs w:val="18"/>
          <w:lang w:eastAsia="el-GR"/>
        </w:rPr>
        <w:t xml:space="preserve"> 5</w:t>
      </w:r>
    </w:p>
    <w:p w:rsidR="000D3D8F" w:rsidRPr="00490BBF" w:rsidRDefault="00251279" w:rsidP="004E41D1">
      <w:pPr>
        <w:shd w:val="clear" w:color="auto" w:fill="FFFFFF"/>
        <w:rPr>
          <w:rFonts w:ascii="Arial" w:eastAsia="Times New Roman" w:hAnsi="Arial" w:cs="Arial"/>
          <w:color w:val="222222"/>
          <w:sz w:val="18"/>
          <w:szCs w:val="18"/>
          <w:lang w:eastAsia="el-GR"/>
        </w:rPr>
      </w:pPr>
      <w:r>
        <w:rPr>
          <w:rFonts w:ascii="Arial" w:eastAsia="Times New Roman" w:hAnsi="Arial" w:cs="Arial"/>
          <w:color w:val="222222"/>
          <w:sz w:val="18"/>
          <w:szCs w:val="18"/>
          <w:lang w:eastAsia="el-GR"/>
        </w:rPr>
        <w:t xml:space="preserve">ΤΗΛ: </w:t>
      </w:r>
      <w:r w:rsidR="000D3D8F">
        <w:rPr>
          <w:rFonts w:ascii="Arial" w:eastAsia="Times New Roman" w:hAnsi="Arial" w:cs="Arial"/>
          <w:color w:val="222222"/>
          <w:sz w:val="18"/>
          <w:szCs w:val="18"/>
          <w:lang w:eastAsia="el-GR"/>
        </w:rPr>
        <w:t>213</w:t>
      </w:r>
      <w:r>
        <w:rPr>
          <w:rFonts w:ascii="Arial" w:eastAsia="Times New Roman" w:hAnsi="Arial" w:cs="Arial"/>
          <w:color w:val="222222"/>
          <w:sz w:val="18"/>
          <w:szCs w:val="18"/>
          <w:lang w:eastAsia="el-GR"/>
        </w:rPr>
        <w:t xml:space="preserve"> </w:t>
      </w:r>
      <w:r w:rsidR="000D3D8F">
        <w:rPr>
          <w:rFonts w:ascii="Arial" w:eastAsia="Times New Roman" w:hAnsi="Arial" w:cs="Arial"/>
          <w:color w:val="222222"/>
          <w:sz w:val="18"/>
          <w:szCs w:val="18"/>
          <w:lang w:eastAsia="el-GR"/>
        </w:rPr>
        <w:t>0210</w:t>
      </w:r>
      <w:r>
        <w:rPr>
          <w:rFonts w:ascii="Arial" w:eastAsia="Times New Roman" w:hAnsi="Arial" w:cs="Arial"/>
          <w:color w:val="222222"/>
          <w:sz w:val="18"/>
          <w:szCs w:val="18"/>
          <w:lang w:eastAsia="el-GR"/>
        </w:rPr>
        <w:t xml:space="preserve"> </w:t>
      </w:r>
      <w:r w:rsidR="000D3D8F">
        <w:rPr>
          <w:rFonts w:ascii="Arial" w:eastAsia="Times New Roman" w:hAnsi="Arial" w:cs="Arial"/>
          <w:color w:val="222222"/>
          <w:sz w:val="18"/>
          <w:szCs w:val="18"/>
          <w:lang w:eastAsia="el-GR"/>
        </w:rPr>
        <w:t>339</w:t>
      </w:r>
    </w:p>
    <w:p w:rsidR="004E41D1" w:rsidRPr="00490BBF" w:rsidRDefault="004E41D1" w:rsidP="004E41D1">
      <w:pPr>
        <w:shd w:val="clear" w:color="auto" w:fill="FFFFFF"/>
        <w:rPr>
          <w:rFonts w:ascii="Arial" w:eastAsia="Times New Roman" w:hAnsi="Arial" w:cs="Arial"/>
          <w:color w:val="222222"/>
          <w:sz w:val="18"/>
          <w:szCs w:val="18"/>
          <w:lang w:eastAsia="el-GR"/>
        </w:rPr>
      </w:pPr>
      <w:hyperlink r:id="rId5" w:history="1">
        <w:r w:rsidRPr="00723127">
          <w:rPr>
            <w:rStyle w:val="-"/>
            <w:rFonts w:ascii="Arial" w:eastAsia="Times New Roman" w:hAnsi="Arial" w:cs="Arial"/>
            <w:sz w:val="18"/>
            <w:szCs w:val="18"/>
            <w:lang w:val="en-US" w:eastAsia="el-GR"/>
          </w:rPr>
          <w:t>www</w:t>
        </w:r>
        <w:r w:rsidRPr="00723127">
          <w:rPr>
            <w:rStyle w:val="-"/>
            <w:rFonts w:ascii="Arial" w:eastAsia="Times New Roman" w:hAnsi="Arial" w:cs="Arial"/>
            <w:sz w:val="18"/>
            <w:szCs w:val="18"/>
            <w:lang w:eastAsia="el-GR"/>
          </w:rPr>
          <w:t>.</w:t>
        </w:r>
        <w:proofErr w:type="spellStart"/>
        <w:r w:rsidRPr="00723127">
          <w:rPr>
            <w:rStyle w:val="-"/>
            <w:rFonts w:ascii="Arial" w:eastAsia="Times New Roman" w:hAnsi="Arial" w:cs="Arial"/>
            <w:sz w:val="18"/>
            <w:szCs w:val="18"/>
            <w:lang w:val="en-US" w:eastAsia="el-GR"/>
          </w:rPr>
          <w:t>ekstaninfo</w:t>
        </w:r>
        <w:proofErr w:type="spellEnd"/>
        <w:r w:rsidRPr="00723127">
          <w:rPr>
            <w:rStyle w:val="-"/>
            <w:rFonts w:ascii="Arial" w:eastAsia="Times New Roman" w:hAnsi="Arial" w:cs="Arial"/>
            <w:sz w:val="18"/>
            <w:szCs w:val="18"/>
            <w:lang w:eastAsia="el-GR"/>
          </w:rPr>
          <w:t>.</w:t>
        </w:r>
        <w:proofErr w:type="spellStart"/>
        <w:r w:rsidRPr="00723127">
          <w:rPr>
            <w:rStyle w:val="-"/>
            <w:rFonts w:ascii="Arial" w:eastAsia="Times New Roman" w:hAnsi="Arial" w:cs="Arial"/>
            <w:sz w:val="18"/>
            <w:szCs w:val="18"/>
            <w:lang w:val="en-US" w:eastAsia="el-GR"/>
          </w:rPr>
          <w:t>wixsite</w:t>
        </w:r>
        <w:proofErr w:type="spellEnd"/>
        <w:r w:rsidRPr="00490BBF">
          <w:rPr>
            <w:rStyle w:val="-"/>
            <w:rFonts w:ascii="Arial" w:eastAsia="Times New Roman" w:hAnsi="Arial" w:cs="Arial"/>
            <w:sz w:val="18"/>
            <w:szCs w:val="18"/>
            <w:lang w:eastAsia="el-GR"/>
          </w:rPr>
          <w:t>.</w:t>
        </w:r>
        <w:r w:rsidRPr="00723127">
          <w:rPr>
            <w:rStyle w:val="-"/>
            <w:rFonts w:ascii="Arial" w:eastAsia="Times New Roman" w:hAnsi="Arial" w:cs="Arial"/>
            <w:sz w:val="18"/>
            <w:szCs w:val="18"/>
            <w:lang w:val="en-US" w:eastAsia="el-GR"/>
          </w:rPr>
          <w:t>com</w:t>
        </w:r>
        <w:r w:rsidRPr="00723127">
          <w:rPr>
            <w:rStyle w:val="-"/>
            <w:rFonts w:ascii="Arial" w:eastAsia="Times New Roman" w:hAnsi="Arial" w:cs="Arial"/>
            <w:sz w:val="18"/>
            <w:szCs w:val="18"/>
            <w:lang w:eastAsia="el-GR"/>
          </w:rPr>
          <w:t>/</w:t>
        </w:r>
        <w:proofErr w:type="spellStart"/>
        <w:r w:rsidRPr="00723127">
          <w:rPr>
            <w:rStyle w:val="-"/>
            <w:rFonts w:ascii="Arial" w:eastAsia="Times New Roman" w:hAnsi="Arial" w:cs="Arial"/>
            <w:sz w:val="18"/>
            <w:szCs w:val="18"/>
            <w:lang w:val="en-US" w:eastAsia="el-GR"/>
          </w:rPr>
          <w:t>ekstan</w:t>
        </w:r>
        <w:proofErr w:type="spellEnd"/>
      </w:hyperlink>
    </w:p>
    <w:p w:rsidR="004E41D1" w:rsidRPr="00490BBF" w:rsidRDefault="004E41D1" w:rsidP="004E41D1">
      <w:pPr>
        <w:shd w:val="clear" w:color="auto" w:fill="FFFFFF"/>
        <w:rPr>
          <w:rFonts w:ascii="Arial" w:eastAsia="Times New Roman" w:hAnsi="Arial" w:cs="Arial"/>
          <w:color w:val="222222"/>
          <w:sz w:val="18"/>
          <w:szCs w:val="18"/>
          <w:lang w:eastAsia="el-GR"/>
        </w:rPr>
      </w:pPr>
      <w:hyperlink r:id="rId6" w:history="1">
        <w:r w:rsidRPr="008127A3">
          <w:rPr>
            <w:rStyle w:val="-"/>
            <w:rFonts w:ascii="Arial" w:eastAsia="Times New Roman" w:hAnsi="Arial" w:cs="Arial"/>
            <w:sz w:val="18"/>
            <w:szCs w:val="18"/>
            <w:lang w:val="en-US" w:eastAsia="el-GR"/>
          </w:rPr>
          <w:t>https</w:t>
        </w:r>
        <w:r w:rsidRPr="00490BBF">
          <w:rPr>
            <w:rStyle w:val="-"/>
            <w:rFonts w:ascii="Arial" w:eastAsia="Times New Roman" w:hAnsi="Arial" w:cs="Arial"/>
            <w:sz w:val="18"/>
            <w:szCs w:val="18"/>
            <w:lang w:eastAsia="el-GR"/>
          </w:rPr>
          <w:t>://</w:t>
        </w:r>
        <w:r w:rsidRPr="008127A3">
          <w:rPr>
            <w:rStyle w:val="-"/>
            <w:rFonts w:ascii="Arial" w:eastAsia="Times New Roman" w:hAnsi="Arial" w:cs="Arial"/>
            <w:sz w:val="18"/>
            <w:szCs w:val="18"/>
            <w:lang w:val="en-US" w:eastAsia="el-GR"/>
          </w:rPr>
          <w:t>www</w:t>
        </w:r>
        <w:r w:rsidRPr="00490BBF">
          <w:rPr>
            <w:rStyle w:val="-"/>
            <w:rFonts w:ascii="Arial" w:eastAsia="Times New Roman" w:hAnsi="Arial" w:cs="Arial"/>
            <w:sz w:val="18"/>
            <w:szCs w:val="18"/>
            <w:lang w:eastAsia="el-GR"/>
          </w:rPr>
          <w:t>.</w:t>
        </w:r>
        <w:proofErr w:type="spellStart"/>
        <w:r w:rsidRPr="008127A3">
          <w:rPr>
            <w:rStyle w:val="-"/>
            <w:rFonts w:ascii="Arial" w:eastAsia="Times New Roman" w:hAnsi="Arial" w:cs="Arial"/>
            <w:sz w:val="18"/>
            <w:szCs w:val="18"/>
            <w:lang w:val="en-US" w:eastAsia="el-GR"/>
          </w:rPr>
          <w:t>facebook</w:t>
        </w:r>
        <w:proofErr w:type="spellEnd"/>
        <w:r w:rsidRPr="00490BBF">
          <w:rPr>
            <w:rStyle w:val="-"/>
            <w:rFonts w:ascii="Arial" w:eastAsia="Times New Roman" w:hAnsi="Arial" w:cs="Arial"/>
            <w:sz w:val="18"/>
            <w:szCs w:val="18"/>
            <w:lang w:eastAsia="el-GR"/>
          </w:rPr>
          <w:t>.</w:t>
        </w:r>
        <w:r w:rsidRPr="008127A3">
          <w:rPr>
            <w:rStyle w:val="-"/>
            <w:rFonts w:ascii="Arial" w:eastAsia="Times New Roman" w:hAnsi="Arial" w:cs="Arial"/>
            <w:sz w:val="18"/>
            <w:szCs w:val="18"/>
            <w:lang w:val="en-US" w:eastAsia="el-GR"/>
          </w:rPr>
          <w:t>com</w:t>
        </w:r>
        <w:r w:rsidRPr="00490BBF">
          <w:rPr>
            <w:rStyle w:val="-"/>
            <w:rFonts w:ascii="Arial" w:eastAsia="Times New Roman" w:hAnsi="Arial" w:cs="Arial"/>
            <w:sz w:val="18"/>
            <w:szCs w:val="18"/>
            <w:lang w:eastAsia="el-GR"/>
          </w:rPr>
          <w:t>/</w:t>
        </w:r>
        <w:proofErr w:type="spellStart"/>
        <w:r w:rsidRPr="008127A3">
          <w:rPr>
            <w:rStyle w:val="-"/>
            <w:rFonts w:ascii="Arial" w:eastAsia="Times New Roman" w:hAnsi="Arial" w:cs="Arial"/>
            <w:sz w:val="18"/>
            <w:szCs w:val="18"/>
            <w:lang w:val="en-US" w:eastAsia="el-GR"/>
          </w:rPr>
          <w:t>ekstan</w:t>
        </w:r>
        <w:proofErr w:type="spellEnd"/>
        <w:r w:rsidRPr="00490BBF">
          <w:rPr>
            <w:rStyle w:val="-"/>
            <w:rFonts w:ascii="Arial" w:eastAsia="Times New Roman" w:hAnsi="Arial" w:cs="Arial"/>
            <w:sz w:val="18"/>
            <w:szCs w:val="18"/>
            <w:lang w:eastAsia="el-GR"/>
          </w:rPr>
          <w:t>/</w:t>
        </w:r>
      </w:hyperlink>
    </w:p>
    <w:p w:rsidR="004E41D1" w:rsidRPr="000755F5" w:rsidRDefault="004E41D1" w:rsidP="000755F5">
      <w:pPr>
        <w:jc w:val="left"/>
        <w:rPr>
          <w:sz w:val="24"/>
          <w:szCs w:val="24"/>
        </w:rPr>
      </w:pPr>
    </w:p>
    <w:sectPr w:rsidR="004E41D1" w:rsidRPr="000755F5" w:rsidSect="0097660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1C88"/>
    <w:rsid w:val="000755F5"/>
    <w:rsid w:val="000D3D8F"/>
    <w:rsid w:val="000F7DA5"/>
    <w:rsid w:val="00251279"/>
    <w:rsid w:val="004E41D1"/>
    <w:rsid w:val="00611C88"/>
    <w:rsid w:val="00976606"/>
    <w:rsid w:val="00BE3F2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before="120"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606"/>
  </w:style>
  <w:style w:type="paragraph" w:styleId="1">
    <w:name w:val="heading 1"/>
    <w:basedOn w:val="a"/>
    <w:link w:val="1Char"/>
    <w:uiPriority w:val="9"/>
    <w:qFormat/>
    <w:rsid w:val="00611C88"/>
    <w:pPr>
      <w:spacing w:before="100" w:beforeAutospacing="1" w:after="100" w:afterAutospacing="1"/>
      <w:jc w:val="left"/>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11C88"/>
    <w:rPr>
      <w:rFonts w:ascii="Times New Roman" w:eastAsia="Times New Roman" w:hAnsi="Times New Roman" w:cs="Times New Roman"/>
      <w:b/>
      <w:bCs/>
      <w:kern w:val="36"/>
      <w:sz w:val="48"/>
      <w:szCs w:val="48"/>
      <w:lang w:eastAsia="el-GR"/>
    </w:rPr>
  </w:style>
  <w:style w:type="paragraph" w:styleId="a3">
    <w:name w:val="Balloon Text"/>
    <w:basedOn w:val="a"/>
    <w:link w:val="Char"/>
    <w:uiPriority w:val="99"/>
    <w:semiHidden/>
    <w:unhideWhenUsed/>
    <w:rsid w:val="004E41D1"/>
    <w:pPr>
      <w:spacing w:before="0" w:after="0"/>
    </w:pPr>
    <w:rPr>
      <w:rFonts w:ascii="Tahoma" w:hAnsi="Tahoma" w:cs="Tahoma"/>
      <w:sz w:val="16"/>
      <w:szCs w:val="16"/>
    </w:rPr>
  </w:style>
  <w:style w:type="character" w:customStyle="1" w:styleId="Char">
    <w:name w:val="Κείμενο πλαισίου Char"/>
    <w:basedOn w:val="a0"/>
    <w:link w:val="a3"/>
    <w:uiPriority w:val="99"/>
    <w:semiHidden/>
    <w:rsid w:val="004E41D1"/>
    <w:rPr>
      <w:rFonts w:ascii="Tahoma" w:hAnsi="Tahoma" w:cs="Tahoma"/>
      <w:sz w:val="16"/>
      <w:szCs w:val="16"/>
    </w:rPr>
  </w:style>
  <w:style w:type="character" w:styleId="-">
    <w:name w:val="Hyperlink"/>
    <w:basedOn w:val="a0"/>
    <w:uiPriority w:val="99"/>
    <w:rsid w:val="004E41D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59825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ekstan/" TargetMode="External"/><Relationship Id="rId5" Type="http://schemas.openxmlformats.org/officeDocument/2006/relationships/hyperlink" Target="http://www.ekstaninfo.wixsite.com/ekstan" TargetMode="Externa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258</Words>
  <Characters>1395</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EKSTAN</dc:creator>
  <cp:lastModifiedBy>EKSTAN</cp:lastModifiedBy>
  <cp:revision>5</cp:revision>
  <dcterms:created xsi:type="dcterms:W3CDTF">2020-02-06T12:15:00Z</dcterms:created>
  <dcterms:modified xsi:type="dcterms:W3CDTF">2020-02-06T12:26:00Z</dcterms:modified>
</cp:coreProperties>
</file>